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9F23" w14:textId="77777777" w:rsidR="0038243C" w:rsidRDefault="0038243C" w:rsidP="0038243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Lato" w:eastAsia="Times New Roman" w:hAnsi="Lato" w:cs="Times New Roman"/>
          <w:b/>
          <w:bCs/>
          <w:color w:val="3A3936"/>
          <w:sz w:val="21"/>
          <w:szCs w:val="21"/>
          <w:shd w:val="clear" w:color="auto" w:fill="FFFFFF"/>
          <w:lang w:eastAsia="fr-FR"/>
        </w:rPr>
        <w:t xml:space="preserve">Liste des justificatifs à joindre lors de la déclaration des actions de communication </w:t>
      </w:r>
    </w:p>
    <w:p w14:paraId="3419B112" w14:textId="77777777" w:rsidR="0038243C" w:rsidRDefault="0038243C" w:rsidP="003824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u w:val="single"/>
          <w:lang w:eastAsia="fr-FR"/>
        </w:rPr>
        <w:t>Pour les actions de communication listées ci-dessous, vous devez impérativement fournir 2 justificatifs </w:t>
      </w: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: </w:t>
      </w:r>
    </w:p>
    <w:p w14:paraId="58AAD196" w14:textId="77777777" w:rsidR="0038243C" w:rsidRDefault="0038243C" w:rsidP="003824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proofErr w:type="gramStart"/>
      <w:r>
        <w:rPr>
          <w:rFonts w:ascii="Lato" w:eastAsia="Times New Roman" w:hAnsi="Lato" w:cs="Times New Roman"/>
          <w:b/>
          <w:bCs/>
          <w:color w:val="3A3936"/>
          <w:sz w:val="21"/>
          <w:szCs w:val="21"/>
          <w:lang w:eastAsia="fr-FR"/>
        </w:rPr>
        <w:t>un</w:t>
      </w:r>
      <w:proofErr w:type="gramEnd"/>
      <w:r>
        <w:rPr>
          <w:rFonts w:ascii="Lato" w:eastAsia="Times New Roman" w:hAnsi="Lato" w:cs="Times New Roman"/>
          <w:b/>
          <w:bCs/>
          <w:color w:val="3A3936"/>
          <w:sz w:val="21"/>
          <w:szCs w:val="21"/>
          <w:lang w:eastAsia="fr-FR"/>
        </w:rPr>
        <w:t xml:space="preserve"> visuel </w:t>
      </w:r>
    </w:p>
    <w:p w14:paraId="2C373D5D" w14:textId="77777777" w:rsidR="0038243C" w:rsidRDefault="0038243C" w:rsidP="0038243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proofErr w:type="gramStart"/>
      <w:r>
        <w:rPr>
          <w:rFonts w:ascii="Lato" w:eastAsia="Times New Roman" w:hAnsi="Lato" w:cs="Times New Roman"/>
          <w:b/>
          <w:bCs/>
          <w:color w:val="3A3936"/>
          <w:sz w:val="21"/>
          <w:szCs w:val="21"/>
          <w:lang w:eastAsia="fr-FR"/>
        </w:rPr>
        <w:t>une</w:t>
      </w:r>
      <w:proofErr w:type="gramEnd"/>
      <w:r>
        <w:rPr>
          <w:rFonts w:ascii="Lato" w:eastAsia="Times New Roman" w:hAnsi="Lato" w:cs="Times New Roman"/>
          <w:b/>
          <w:bCs/>
          <w:color w:val="3A3936"/>
          <w:sz w:val="21"/>
          <w:szCs w:val="21"/>
          <w:lang w:eastAsia="fr-FR"/>
        </w:rPr>
        <w:t xml:space="preserve"> facture d’impression ou à défaut une attestation de votre Président  </w:t>
      </w:r>
    </w:p>
    <w:p w14:paraId="5E39D267" w14:textId="77777777" w:rsidR="0038243C" w:rsidRDefault="0038243C" w:rsidP="0038243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  <w:t>* Utilisations des supports (flyers, kits jeunesse, affiche, Guides…) fournis par l’éco-organisme via votre extranet</w:t>
      </w: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br/>
      </w:r>
      <w: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  <w:t>* Guides du tri, calendriers de collecte, communication dans le journal/gazette municipal(e), réglette ou équivalent Memo tri, affiches, flyers réalisés par la Collectivité, encarts dans la presse (payés par la Collectivité) …</w:t>
      </w: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br/>
      </w:r>
      <w: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  <w:t>* Pour les actions conduites avec les partenaires de communication de Refashion : facture du partenaire + des visuels de l’évènement de sensibilisation </w:t>
      </w:r>
    </w:p>
    <w:p w14:paraId="6B49AD68" w14:textId="77777777" w:rsidR="0038243C" w:rsidRDefault="0038243C" w:rsidP="0038243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u w:val="single"/>
          <w:lang w:eastAsia="fr-FR"/>
        </w:rPr>
        <w:t>Pour les actions de communication menées sur vos sites web</w:t>
      </w:r>
      <w:r>
        <w:rPr>
          <w:rFonts w:ascii="Lato" w:eastAsia="Times New Roman" w:hAnsi="Lato" w:cs="Times New Roman"/>
          <w:b/>
          <w:bCs/>
          <w:color w:val="3A3936"/>
          <w:sz w:val="21"/>
          <w:szCs w:val="21"/>
          <w:u w:val="single"/>
          <w:lang w:eastAsia="fr-FR"/>
        </w:rPr>
        <w:t> :</w:t>
      </w:r>
      <w:r>
        <w:rPr>
          <w:rFonts w:ascii="Lato" w:eastAsia="Times New Roman" w:hAnsi="Lato" w:cs="Times New Roman"/>
          <w:b/>
          <w:bCs/>
          <w:color w:val="3A3936"/>
          <w:sz w:val="21"/>
          <w:szCs w:val="21"/>
          <w:lang w:eastAsia="fr-FR"/>
        </w:rPr>
        <w:t> </w:t>
      </w: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vous devez fournir une copie d’écran datée de l’année concernée par la déclaration (N-1)</w:t>
      </w:r>
    </w:p>
    <w:p w14:paraId="048E4F85" w14:textId="77777777" w:rsidR="0038243C" w:rsidRDefault="0038243C" w:rsidP="0038243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u w:val="single"/>
          <w:lang w:eastAsia="fr-FR"/>
        </w:rPr>
        <w:t>Pour les visites de centres de tri</w:t>
      </w:r>
      <w:r>
        <w:rPr>
          <w:rFonts w:ascii="Lato" w:eastAsia="Times New Roman" w:hAnsi="Lato" w:cs="Times New Roman"/>
          <w:b/>
          <w:bCs/>
          <w:color w:val="3A3936"/>
          <w:sz w:val="21"/>
          <w:szCs w:val="21"/>
          <w:u w:val="single"/>
          <w:lang w:eastAsia="fr-FR"/>
        </w:rPr>
        <w:t xml:space="preserve"> : </w:t>
      </w: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vous devez fournir une attestation datée de l’entité qui vous reçoit et des visuels de la visite </w:t>
      </w:r>
    </w:p>
    <w:p w14:paraId="628D419C" w14:textId="77777777" w:rsidR="0038243C" w:rsidRDefault="0038243C" w:rsidP="0038243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u w:val="single"/>
          <w:lang w:eastAsia="fr-FR"/>
        </w:rPr>
        <w:t>Pour les ateliers de sensibilisation :</w:t>
      </w:r>
      <w:r>
        <w:rPr>
          <w:rFonts w:ascii="Lato" w:eastAsia="Times New Roman" w:hAnsi="Lato" w:cs="Times New Roman"/>
          <w:b/>
          <w:bCs/>
          <w:color w:val="3A3936"/>
          <w:sz w:val="21"/>
          <w:szCs w:val="21"/>
          <w:u w:val="single"/>
          <w:lang w:eastAsia="fr-FR"/>
        </w:rPr>
        <w:t> </w:t>
      </w: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vous devez fournir une attestation ou une facture de votre prestataire et visuel de l’évènement</w:t>
      </w:r>
    </w:p>
    <w:p w14:paraId="601AE286" w14:textId="77777777" w:rsidR="0038243C" w:rsidRDefault="0038243C" w:rsidP="0038243C">
      <w:pP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  <w:t>Les </w:t>
      </w:r>
      <w:r>
        <w:rPr>
          <w:rFonts w:ascii="Lato" w:eastAsia="Times New Roman" w:hAnsi="Lato" w:cs="Times New Roman"/>
          <w:b/>
          <w:bCs/>
          <w:color w:val="FF0000"/>
          <w:sz w:val="21"/>
          <w:szCs w:val="21"/>
          <w:shd w:val="clear" w:color="auto" w:fill="FFFFFF"/>
          <w:lang w:eastAsia="fr-FR"/>
        </w:rPr>
        <w:t>visuels doivent impérativement permettre de s'assurer que les 4 messages clés de la filière ont bien été diffusés </w:t>
      </w:r>
      <w:r>
        <w:rPr>
          <w:rFonts w:ascii="Lato" w:eastAsia="Times New Roman" w:hAnsi="Lato" w:cs="Times New Roman"/>
          <w:b/>
          <w:bCs/>
          <w:color w:val="3A3936"/>
          <w:sz w:val="21"/>
          <w:szCs w:val="21"/>
          <w:shd w:val="clear" w:color="auto" w:fill="FFFFFF"/>
          <w:lang w:eastAsia="fr-FR"/>
        </w:rPr>
        <w:t>:</w:t>
      </w:r>
      <w: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  <w:t> les consignes de tri, présence du logo repère de la filière, renvoi vers la cartographie des PAV ou vers le site Refashion citoyen, information sur le devenir des Textiles &amp; Chaussures remis (réutilisation et recyclage)</w:t>
      </w:r>
    </w:p>
    <w:p w14:paraId="02711B41" w14:textId="77777777" w:rsidR="0038243C" w:rsidRDefault="0038243C" w:rsidP="0038243C">
      <w:pP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</w:pPr>
    </w:p>
    <w:p w14:paraId="482F47A8" w14:textId="77777777" w:rsidR="0038243C" w:rsidRDefault="0038243C" w:rsidP="0038243C">
      <w:pP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</w:pPr>
    </w:p>
    <w:p w14:paraId="58DCD6F7" w14:textId="77777777" w:rsidR="0038243C" w:rsidRDefault="0038243C" w:rsidP="0038243C">
      <w:pPr>
        <w:rPr>
          <w:rFonts w:ascii="Lato" w:eastAsia="Times New Roman" w:hAnsi="Lato" w:cs="Times New Roman"/>
          <w:color w:val="3A3936"/>
          <w:sz w:val="21"/>
          <w:szCs w:val="21"/>
          <w:shd w:val="clear" w:color="auto" w:fill="FFFFFF"/>
          <w:lang w:eastAsia="fr-FR"/>
        </w:rPr>
      </w:pPr>
    </w:p>
    <w:p w14:paraId="2B2FB7E5" w14:textId="77777777" w:rsidR="0038243C" w:rsidRDefault="0038243C" w:rsidP="0038243C"/>
    <w:p w14:paraId="60AE90D3" w14:textId="77777777" w:rsidR="0038243C" w:rsidRDefault="0038243C" w:rsidP="0038243C">
      <w:pPr>
        <w:rPr>
          <w:rFonts w:ascii="Lato" w:eastAsia="Times New Roman" w:hAnsi="Lato" w:cs="Times New Roman"/>
          <w:b/>
          <w:bCs/>
          <w:color w:val="3A3936"/>
          <w:sz w:val="21"/>
          <w:szCs w:val="21"/>
          <w:shd w:val="clear" w:color="auto" w:fill="FFFFFF"/>
          <w:lang w:eastAsia="fr-FR"/>
        </w:rPr>
      </w:pPr>
      <w:r>
        <w:rPr>
          <w:rFonts w:ascii="Lato" w:eastAsia="Times New Roman" w:hAnsi="Lato" w:cs="Times New Roman"/>
          <w:b/>
          <w:bCs/>
          <w:color w:val="3A3936"/>
          <w:sz w:val="21"/>
          <w:szCs w:val="21"/>
          <w:shd w:val="clear" w:color="auto" w:fill="FFFFFF"/>
          <w:lang w:eastAsia="fr-FR"/>
        </w:rPr>
        <w:t xml:space="preserve">Veuillez trouver ci-dessous la liste des actions non éligibles au titre de la sensibilisation du citoyen </w:t>
      </w:r>
    </w:p>
    <w:p w14:paraId="23F6D72E" w14:textId="77777777" w:rsidR="0038243C" w:rsidRDefault="0038243C" w:rsidP="003824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Article paru dans la presse locale pour décrire un évènement ou une action liée aux textiles &amp; chaussures usagés, menée sur le territoire </w:t>
      </w:r>
    </w:p>
    <w:p w14:paraId="4FA9C219" w14:textId="77777777" w:rsidR="0038243C" w:rsidRDefault="0038243C" w:rsidP="003824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Rapport d’activités ou rapport annuel </w:t>
      </w:r>
    </w:p>
    <w:p w14:paraId="3E881060" w14:textId="77777777" w:rsidR="0038243C" w:rsidRDefault="0038243C" w:rsidP="003824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Document Word décrivant un bilan des actions menées sur l’année, fourni seul sans justificatif </w:t>
      </w:r>
    </w:p>
    <w:p w14:paraId="04E8FDCF" w14:textId="77777777" w:rsidR="0038243C" w:rsidRDefault="0038243C" w:rsidP="003824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Le seul renvoi vers les sites </w:t>
      </w:r>
      <w:r>
        <w:rPr>
          <w:rFonts w:ascii="Lato" w:eastAsia="Times New Roman" w:hAnsi="Lato" w:cs="Times New Roman"/>
          <w:color w:val="3A3936"/>
          <w:sz w:val="21"/>
          <w:szCs w:val="21"/>
          <w:u w:val="single"/>
          <w:lang w:eastAsia="fr-FR"/>
        </w:rPr>
        <w:t>www.refashion.fr/citoyen/fr </w:t>
      </w: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ou </w:t>
      </w:r>
      <w:r>
        <w:rPr>
          <w:rFonts w:ascii="Lato" w:eastAsia="Times New Roman" w:hAnsi="Lato" w:cs="Times New Roman"/>
          <w:color w:val="3A3936"/>
          <w:sz w:val="21"/>
          <w:szCs w:val="21"/>
          <w:u w:val="single"/>
          <w:lang w:eastAsia="fr-FR"/>
        </w:rPr>
        <w:t>www.refashion.fr</w:t>
      </w:r>
    </w:p>
    <w:p w14:paraId="795D93E3" w14:textId="225D4D5B" w:rsidR="0038243C" w:rsidRDefault="0038243C" w:rsidP="0038243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« Liker » ou diriger les citoyens vers la page Facebook de Refashion</w:t>
      </w:r>
    </w:p>
    <w:p w14:paraId="1FF3EEDC" w14:textId="77777777" w:rsidR="001B6B4D" w:rsidRDefault="001B6B4D" w:rsidP="001B6B4D">
      <w:pPr>
        <w:pStyle w:val="Paragraphedeliste"/>
        <w:numPr>
          <w:ilvl w:val="0"/>
          <w:numId w:val="6"/>
        </w:numPr>
      </w:pPr>
      <w:proofErr w:type="spellStart"/>
      <w:r w:rsidRPr="001B6B4D"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Posts</w:t>
      </w:r>
      <w:proofErr w:type="spellEnd"/>
      <w:r w:rsidRPr="001B6B4D"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> sur les réseaux sociaux (excepté si publications mensuelles sur le sujet) </w:t>
      </w:r>
    </w:p>
    <w:p w14:paraId="706D6111" w14:textId="77777777" w:rsidR="001B6B4D" w:rsidRDefault="001B6B4D" w:rsidP="001B6B4D">
      <w:pPr>
        <w:shd w:val="clear" w:color="auto" w:fill="FFFFFF"/>
        <w:spacing w:before="100" w:beforeAutospacing="1" w:after="100" w:afterAutospacing="1"/>
        <w:ind w:left="720"/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</w:pPr>
    </w:p>
    <w:p w14:paraId="15FF5352" w14:textId="65748AB1" w:rsidR="00076C1E" w:rsidRDefault="001B6B4D" w:rsidP="0038243C">
      <w:r>
        <w:rPr>
          <w:rFonts w:ascii="Lato" w:eastAsia="Times New Roman" w:hAnsi="Lato" w:cs="Times New Roman"/>
          <w:color w:val="3A3936"/>
          <w:sz w:val="21"/>
          <w:szCs w:val="21"/>
          <w:lang w:eastAsia="fr-FR"/>
        </w:rPr>
        <w:t xml:space="preserve">        </w:t>
      </w:r>
    </w:p>
    <w:sectPr w:rsidR="0007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6EF"/>
    <w:multiLevelType w:val="multilevel"/>
    <w:tmpl w:val="393E9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D1826"/>
    <w:multiLevelType w:val="multilevel"/>
    <w:tmpl w:val="52E2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A0FA6"/>
    <w:multiLevelType w:val="multilevel"/>
    <w:tmpl w:val="307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62CB6"/>
    <w:multiLevelType w:val="multilevel"/>
    <w:tmpl w:val="07BCF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2621E"/>
    <w:multiLevelType w:val="multilevel"/>
    <w:tmpl w:val="CECA9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D1D9C"/>
    <w:multiLevelType w:val="multilevel"/>
    <w:tmpl w:val="645A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3C"/>
    <w:rsid w:val="00076C1E"/>
    <w:rsid w:val="001B6B4D"/>
    <w:rsid w:val="003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284C"/>
  <w15:chartTrackingRefBased/>
  <w15:docId w15:val="{176957BE-AB8E-4E71-A70B-2C946F34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3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Richard</dc:creator>
  <cp:keywords/>
  <dc:description/>
  <cp:lastModifiedBy>Stéphanie Richard</cp:lastModifiedBy>
  <cp:revision>2</cp:revision>
  <dcterms:created xsi:type="dcterms:W3CDTF">2021-05-27T14:35:00Z</dcterms:created>
  <dcterms:modified xsi:type="dcterms:W3CDTF">2021-05-27T14:40:00Z</dcterms:modified>
</cp:coreProperties>
</file>